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3CC2E">
      <w:pPr>
        <w:pStyle w:val="2"/>
        <w:snapToGrid w:val="0"/>
        <w:spacing w:before="360" w:after="240" w:line="640" w:lineRule="atLeast"/>
        <w:jc w:val="center"/>
        <w:rPr>
          <w:rFonts w:ascii="黑体" w:eastAsia="黑体"/>
          <w:b w:val="0"/>
          <w:szCs w:val="44"/>
        </w:rPr>
      </w:pPr>
      <w:r>
        <w:rPr>
          <w:rFonts w:hint="eastAsia" w:ascii="黑体" w:eastAsia="黑体"/>
          <w:b w:val="0"/>
          <w:szCs w:val="44"/>
          <w:lang w:val="en-US" w:eastAsia="zh-CN"/>
        </w:rPr>
        <w:t xml:space="preserve"> </w:t>
      </w:r>
      <w:r>
        <w:rPr>
          <w:rFonts w:hint="eastAsia" w:ascii="黑体" w:eastAsia="黑体"/>
          <w:b w:val="0"/>
          <w:szCs w:val="44"/>
        </w:rPr>
        <w:t>部门项目申报表(含绩效目标)</w:t>
      </w:r>
    </w:p>
    <w:p w14:paraId="6953BF3D"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申报日期： </w:t>
      </w:r>
      <w:r>
        <w:rPr>
          <w:rFonts w:hint="eastAsia"/>
        </w:rPr>
        <w:t xml:space="preserve">                                                          </w:t>
      </w:r>
      <w:r>
        <w:rPr>
          <w:rFonts w:hint="eastAsia" w:ascii="仿宋_GB2312" w:hAnsi="仿宋_GB2312" w:eastAsia="仿宋_GB2312" w:cs="仿宋_GB2312"/>
        </w:rPr>
        <w:t>单位：万元</w:t>
      </w:r>
    </w:p>
    <w:tbl>
      <w:tblPr>
        <w:tblStyle w:val="6"/>
        <w:tblW w:w="8884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845"/>
        <w:gridCol w:w="301"/>
        <w:gridCol w:w="975"/>
        <w:gridCol w:w="172"/>
        <w:gridCol w:w="952"/>
        <w:gridCol w:w="860"/>
        <w:gridCol w:w="286"/>
        <w:gridCol w:w="423"/>
        <w:gridCol w:w="723"/>
        <w:gridCol w:w="1146"/>
        <w:gridCol w:w="1055"/>
      </w:tblGrid>
      <w:tr w14:paraId="79B94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916A5B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5395C0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机关运行维护费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31207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项目编码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53E44A">
            <w:pPr>
              <w:widowControl/>
              <w:snapToGrid w:val="0"/>
              <w:jc w:val="center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4201142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064T000000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123</w:t>
            </w:r>
          </w:p>
        </w:tc>
      </w:tr>
      <w:tr w14:paraId="17954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5C09F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项目主管部门</w:t>
            </w: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C2A29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区交通运输局　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D8533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项目执行单位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ED774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区交通运输局　　</w:t>
            </w:r>
          </w:p>
        </w:tc>
      </w:tr>
      <w:tr w14:paraId="30C84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04EDC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A58C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周忠群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44831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66CCC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69810467　</w:t>
            </w:r>
          </w:p>
        </w:tc>
      </w:tr>
      <w:tr w14:paraId="54137B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A4DDF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40A27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持续性项目</w:t>
            </w:r>
          </w:p>
        </w:tc>
      </w:tr>
      <w:tr w14:paraId="241D3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F52B6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支出项目类别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FD1210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日程运转经费</w:t>
            </w:r>
          </w:p>
        </w:tc>
      </w:tr>
      <w:tr w14:paraId="0BA7FD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14841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起始年度</w:t>
            </w: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605480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5E052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终止年度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795149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</w:tr>
      <w:tr w14:paraId="47CB88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16577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项目立项依据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BF75C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　财政局审批 </w:t>
            </w:r>
          </w:p>
        </w:tc>
      </w:tr>
      <w:tr w14:paraId="6DF2B2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69CE7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项目实施方案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145D0A">
            <w:pPr>
              <w:widowControl/>
              <w:snapToGrid w:val="0"/>
              <w:jc w:val="left"/>
              <w:rPr>
                <w:rFonts w:hint="default" w:ascii="仿宋_GB2312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eastAsia="zh-CN"/>
              </w:rPr>
              <w:t>参考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  <w:t>往年年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</w:rPr>
              <w:t>机关运行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eastAsia="zh-CN"/>
              </w:rPr>
              <w:t>经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</w:rPr>
              <w:t>费实际情况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eastAsia="zh-CN"/>
              </w:rPr>
              <w:t>，测算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  <w:t>2026年机关运行经费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  <w:t>1.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</w:rPr>
              <w:t>食堂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及值班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</w:rPr>
              <w:t>生活费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38.43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</w:rPr>
              <w:t>万元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2.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机关水电19.6万元，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垃圾处理费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2.28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4.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代账及内审服务5万元，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法律顾问费3万元，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6.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电信服务4.09万元，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7.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残疾人就业保障3.6万元，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8.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机关离退休及重点信访人员慰问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5万元，9.机关办公楼消杀1.8万元，10.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物业管理（保安 保洁）23.5万元，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11.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机关体检费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11.8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12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遗属生活困难补助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2.62万元，13.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机关办公设施日常维修及维护4.95万元，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14.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复印纸、耗材、印刷、宣传等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8.73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15.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党报年党刊及杂志，3.78万元，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16.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交通项目代行业监管检查招投标程序服务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2.4万元，17驻村扶贫帮扶及驻村工作经费5万元，18老干支部阵地建设经费及社区共建5万元，19.聘用人员（三万）差额17万，20.工会经费及工会活动补助6.2万元，21.医疗互助1.1万元，22档案数据加工服务费2.8万元，23机关各项活动租车及购买物品2.88万元。</w:t>
            </w:r>
          </w:p>
        </w:tc>
      </w:tr>
      <w:tr w14:paraId="559A81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B46AB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项目总预算</w:t>
            </w: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14BE7C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0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3D584B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项目当年预算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63C002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E9BE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17C39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项目前两年预算及当年预算变动情况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836619">
            <w:pPr>
              <w:widowControl/>
              <w:snapToGrid w:val="0"/>
              <w:jc w:val="lef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预算130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万元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预算100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万元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2026年预算100万元</w:t>
            </w:r>
          </w:p>
        </w:tc>
      </w:tr>
      <w:tr w14:paraId="67B1F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52EC3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项目资金来源</w:t>
            </w: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CA69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来源项目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A5AC1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4C269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30B25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87758D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BADBF7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F05D2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585BD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88A5C0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一般公共预算财政拨款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809A10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E4F5A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A20AD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3D0F0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其中：申请当年预算拨款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94C5D9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A7E8D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CAA63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A8C027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政府性基金预算财政拨款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C6FAF9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7EBD1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2645B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1F959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86D20F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4C7591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75FBC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A2A639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2240FA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1CB31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2E024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2600A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其中：使用上年度财政拨款结转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689E40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8573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8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78DCE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项目支出明细测算</w:t>
            </w:r>
          </w:p>
        </w:tc>
      </w:tr>
      <w:tr w14:paraId="6596DA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4542DA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项目活动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177F6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活动内容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表述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80429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支出经济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分类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8B8756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984915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测算依据及说明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EDA691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7E4383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6D4F8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机关运行维护费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77F66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机关运行维护费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A91C3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商品服务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B500DF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51196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5"/>
                <w:szCs w:val="15"/>
                <w:lang w:eastAsia="zh-CN"/>
              </w:rPr>
              <w:t>参考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5"/>
                <w:szCs w:val="15"/>
                <w:lang w:val="en-US" w:eastAsia="zh-CN"/>
              </w:rPr>
              <w:t>往年年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5"/>
                <w:szCs w:val="15"/>
              </w:rPr>
              <w:t>机关运行维护费实际情况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5"/>
                <w:szCs w:val="15"/>
                <w:lang w:eastAsia="zh-CN"/>
              </w:rPr>
              <w:t>，测算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5"/>
                <w:szCs w:val="15"/>
                <w:lang w:val="en-US" w:eastAsia="zh-CN"/>
              </w:rPr>
              <w:t>2026年机关运行经费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5"/>
                <w:szCs w:val="15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5"/>
                <w:szCs w:val="15"/>
                <w:lang w:val="en-US" w:eastAsia="zh-CN"/>
              </w:rPr>
              <w:t>1.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</w:rPr>
              <w:t>食堂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及值班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</w:rPr>
              <w:t>生活费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38.43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</w:rPr>
              <w:t>万元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2.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机关水电19.6万元，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3.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垃圾处理费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2.28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4.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代账及内审服务5万元，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5.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法律顾问费3万元，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6.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电信服务4.09万元，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7.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残疾人就业保障3.6万元，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8.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机关离退休及重点信访人员慰问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5万元，9.机关办公楼消杀1.8万元，10.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物业管理（保安 保洁）23.5万元，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11.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机关体检费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11.8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12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遗属生活困难补助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2.62万元，13.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机关办公设施日常维修及维护4.95万元，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14.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复印纸、耗材、印刷、宣传等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8.73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15.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党报年党刊及杂志，3.78万元，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16.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eastAsia="zh-CN"/>
              </w:rPr>
              <w:t>交通项目代行业监管检查招投标程序服务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2.4万元，17驻村扶贫帮扶及驻村工作经费5万元，18老干支部阵地建设经费及社区共建5万元，19.聘用人员（三万）差额17万，20.工会经费及工会活动补助6.2万元，21.医疗互助1.1万元，22档案数据加工服务费2.8万元，23机关各项活动租车及购买物品2.88万元。机关运行经费紧张。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4ADFC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9209C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C3E92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4DA15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BE392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5438E9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E99BC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95451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E353A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563C4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347BC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FD75A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89E998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2C01F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AC91D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619F7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80116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53D1C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D181D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5F3400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8074F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C7B18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17863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8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8E1DF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项目采购</w:t>
            </w:r>
          </w:p>
        </w:tc>
      </w:tr>
      <w:tr w14:paraId="50971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FA0853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品名</w:t>
            </w: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2C8082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449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6D307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23A229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676D69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保安保洁</w:t>
            </w: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603111">
            <w:pPr>
              <w:widowControl/>
              <w:snapToGrid w:val="0"/>
              <w:jc w:val="center"/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1项</w:t>
            </w:r>
          </w:p>
        </w:tc>
        <w:tc>
          <w:tcPr>
            <w:tcW w:w="449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3DE70E">
            <w:pPr>
              <w:widowControl/>
              <w:snapToGrid w:val="0"/>
              <w:jc w:val="center"/>
              <w:rPr>
                <w:rFonts w:hint="default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</w:tr>
      <w:tr w14:paraId="71DD4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35EEA4B">
            <w:pPr>
              <w:widowControl/>
              <w:snapToGrid w:val="0"/>
              <w:jc w:val="center"/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电脑</w:t>
            </w: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8E06A35">
            <w:pPr>
              <w:widowControl/>
              <w:snapToGrid w:val="0"/>
              <w:jc w:val="center"/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5台</w:t>
            </w:r>
          </w:p>
        </w:tc>
        <w:tc>
          <w:tcPr>
            <w:tcW w:w="449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1EA82A9">
            <w:pPr>
              <w:widowControl/>
              <w:snapToGrid w:val="0"/>
              <w:jc w:val="center"/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</w:p>
        </w:tc>
      </w:tr>
      <w:tr w14:paraId="57BD2F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A49763E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0FD4A37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9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A5CDB80">
            <w:pPr>
              <w:widowControl/>
              <w:snapToGrid w:val="0"/>
              <w:jc w:val="center"/>
              <w:rPr>
                <w:rFonts w:hint="default" w:ascii="仿宋_GB2312" w:eastAsia="仿宋_GB2312" w:cs="Arial"/>
                <w:color w:val="000000"/>
                <w:kern w:val="0"/>
                <w:sz w:val="24"/>
                <w:szCs w:val="24"/>
                <w:lang w:val="en-US"/>
              </w:rPr>
            </w:pPr>
          </w:p>
        </w:tc>
      </w:tr>
      <w:tr w14:paraId="2663D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806A98B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C1CD56C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9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95F4610">
            <w:pPr>
              <w:widowControl/>
              <w:snapToGrid w:val="0"/>
              <w:jc w:val="center"/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71223A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8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65F9C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项目绩效总目标</w:t>
            </w:r>
          </w:p>
        </w:tc>
      </w:tr>
      <w:tr w14:paraId="070E9C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1CC1D2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F8257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目标说明</w:t>
            </w:r>
          </w:p>
        </w:tc>
      </w:tr>
      <w:tr w14:paraId="152593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E03879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机关运行维护费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939DA2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确保交通局机关正常运转，加强交通质量和安全监督，确保工作正常运转。提升财政资金管理水平，提高财政资金使用效益和效率。</w:t>
            </w:r>
          </w:p>
        </w:tc>
      </w:tr>
      <w:tr w14:paraId="2F26CE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17D9A8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D3DDD5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50A87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89BC91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4CC1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8223A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1B546B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7E7BD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2D2D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88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A8697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长期绩效目标表</w:t>
            </w:r>
          </w:p>
        </w:tc>
      </w:tr>
      <w:tr w14:paraId="11FA60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E958D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D5134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AC875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77857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041EC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81E0E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指标值确定依据</w:t>
            </w:r>
          </w:p>
        </w:tc>
      </w:tr>
      <w:tr w14:paraId="73D89A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8E32B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机关运行维护费</w:t>
            </w:r>
          </w:p>
        </w:tc>
        <w:tc>
          <w:tcPr>
            <w:tcW w:w="1146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807848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产出</w:t>
            </w:r>
          </w:p>
        </w:tc>
        <w:tc>
          <w:tcPr>
            <w:tcW w:w="1147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F263C2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D9F8E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物业管理服务面积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50D09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4500²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310EB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BED7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657B4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36AD0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00ABE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6BA69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聘用人员人数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CEFC0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5人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FB1F8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57F2E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4ED4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0BEA7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2C95F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AAE13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伙食保障人数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F6CB3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FC6F8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B606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3E15B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516E6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3787C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5DD0B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体检人数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1CE46B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13003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0A17C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A29A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B670C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 w:val="restart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C1B589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质量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18E6E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聘用人员考核合格率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7E0DC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8CBB1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4FE35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53AEF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6D518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70A9D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86F6E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物业服务考核合格率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1CDEA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D0D92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5A4FDC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61A70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restart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D62CE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效益</w:t>
            </w:r>
          </w:p>
        </w:tc>
        <w:tc>
          <w:tcPr>
            <w:tcW w:w="1147" w:type="dxa"/>
            <w:gridSpan w:val="2"/>
            <w:vMerge w:val="restart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FC0BD8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效益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666B6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办公环境整洁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EB7B9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整洁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29648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221E06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0F1D4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1E36B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E6885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60DE2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办公环境安全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C817A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BC569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44D6A6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0D9E6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1D0DD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9CA26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EDC9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食堂安全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B9E9F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BB7C69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5F0F3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2E24C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5E96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8A1B1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5344C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9931A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CA1D3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78EB9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8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579C5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年度绩效目标表</w:t>
            </w:r>
          </w:p>
        </w:tc>
      </w:tr>
      <w:tr w14:paraId="7CF8C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5C282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9BC85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2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5F5A4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98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84AC4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</w:t>
            </w:r>
          </w:p>
          <w:p w14:paraId="161E2A3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5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1E896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65E04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依据</w:t>
            </w:r>
          </w:p>
        </w:tc>
      </w:tr>
      <w:tr w14:paraId="5C534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EA9C8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80EDD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611D9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43D55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AC8B9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前年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B2E0B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上年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B4E82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预计当年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实现</w:t>
            </w: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47D49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3A0476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594F2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机关运行维护费</w:t>
            </w:r>
          </w:p>
        </w:tc>
        <w:tc>
          <w:tcPr>
            <w:tcW w:w="8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0E35D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1276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B06176">
            <w:pPr>
              <w:widowControl/>
              <w:snapToGrid w:val="0"/>
              <w:jc w:val="both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B9E5E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物业管理服务面积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C0425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4500²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F5DA1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4500²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B70BCA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4500²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356A7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6FD48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58F22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83887F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561ED">
            <w:pPr>
              <w:widowControl/>
              <w:snapToGrid w:val="0"/>
              <w:jc w:val="both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B77A39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聘用人员人数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0B27E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5人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3EEB0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5人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3F3A0F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5人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FD1F4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2F39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AC9AC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9B4DE0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D0E745">
            <w:pPr>
              <w:widowControl/>
              <w:snapToGrid w:val="0"/>
              <w:jc w:val="both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1F295B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伙食保障人数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83C353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65人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C464DB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65人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F0741C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  <w:lang w:val="en-US" w:eastAsia="zh-CN"/>
              </w:rPr>
              <w:t>66人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592F5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48D7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69F86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9F9E8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2CD37B">
            <w:pPr>
              <w:widowControl/>
              <w:snapToGrid w:val="0"/>
              <w:jc w:val="both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128294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体检人数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DB67AF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64人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9ABE16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58人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523AFA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  <w:lang w:val="en-US" w:eastAsia="zh-CN"/>
              </w:rPr>
              <w:t>64人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0BE9D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0B06D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5A1E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20ACCE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D3316C">
            <w:pPr>
              <w:widowControl/>
              <w:snapToGrid w:val="0"/>
              <w:jc w:val="both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质量</w:t>
            </w: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77C514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聘用人员考核合格率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77FEF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1CBCE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9E5FBD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95522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B466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6357B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F256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A54C31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C2E9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物业服务考核合格率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D726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4F5D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3EDBB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A0AAC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424AF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CDCE4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EAC9F2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效益</w:t>
            </w:r>
          </w:p>
        </w:tc>
        <w:tc>
          <w:tcPr>
            <w:tcW w:w="1276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10DB63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效益</w:t>
            </w: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F85177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办公环境整洁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29395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整洁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765A3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整洁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B2659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整洁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0CD5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B366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97266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FF5254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6B0D0E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B7BD7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办公环境安全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09E6D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BA891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8B0CBE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C7DAD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67EC69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558BD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CF8A3D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C1C9FF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2126EA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食堂安全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4582C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F6FEF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737E96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0DF70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48FD2F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9E818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B1C89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9F162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3A048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D8055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58758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C4E2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1C485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09CC3C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716C1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51723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0A8F0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00C3A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31BC1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4273B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365B4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907BC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3CF53C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CF9DA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21BD7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65E35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85D25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A340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AA98D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490B8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E9ECF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6B4A1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ZmZTBjZDhkNmUxYjg2OGNmYTk3Yzk1MmNlZmY5NjIifQ=="/>
  </w:docVars>
  <w:rsids>
    <w:rsidRoot w:val="00A9593A"/>
    <w:rsid w:val="006C3223"/>
    <w:rsid w:val="008B06EF"/>
    <w:rsid w:val="008C17A4"/>
    <w:rsid w:val="00A9593A"/>
    <w:rsid w:val="00B478D5"/>
    <w:rsid w:val="00EE17BB"/>
    <w:rsid w:val="07B205CB"/>
    <w:rsid w:val="099B7B9A"/>
    <w:rsid w:val="0A3523BF"/>
    <w:rsid w:val="0DB92307"/>
    <w:rsid w:val="16C00387"/>
    <w:rsid w:val="17292F4E"/>
    <w:rsid w:val="1B221D73"/>
    <w:rsid w:val="1DFE6F99"/>
    <w:rsid w:val="1E3E7ED6"/>
    <w:rsid w:val="225112C9"/>
    <w:rsid w:val="25AC00D1"/>
    <w:rsid w:val="2BD457CE"/>
    <w:rsid w:val="3765716C"/>
    <w:rsid w:val="3DCC35EE"/>
    <w:rsid w:val="3FDE4A9A"/>
    <w:rsid w:val="419B506E"/>
    <w:rsid w:val="44ED1214"/>
    <w:rsid w:val="46924500"/>
    <w:rsid w:val="473327E0"/>
    <w:rsid w:val="5195432A"/>
    <w:rsid w:val="52F5485C"/>
    <w:rsid w:val="58963C4C"/>
    <w:rsid w:val="60BF296C"/>
    <w:rsid w:val="66BF255F"/>
    <w:rsid w:val="690552EC"/>
    <w:rsid w:val="6950784C"/>
    <w:rsid w:val="6BAA4BA0"/>
    <w:rsid w:val="6D34172F"/>
    <w:rsid w:val="6DA80728"/>
    <w:rsid w:val="74131916"/>
    <w:rsid w:val="7A56379F"/>
    <w:rsid w:val="7D9263DA"/>
    <w:rsid w:val="7DD823A5"/>
    <w:rsid w:val="7EC02FE6"/>
    <w:rsid w:val="7ECC57E4"/>
    <w:rsid w:val="7EF551E0"/>
    <w:rsid w:val="7FEDD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9"/>
    <w:qFormat/>
    <w:uiPriority w:val="0"/>
    <w:pPr>
      <w:jc w:val="left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annotation subject"/>
    <w:basedOn w:val="3"/>
    <w:next w:val="3"/>
    <w:link w:val="10"/>
    <w:qFormat/>
    <w:uiPriority w:val="0"/>
    <w:rPr>
      <w:b/>
      <w:bCs/>
    </w:rPr>
  </w:style>
  <w:style w:type="character" w:styleId="8">
    <w:name w:val="annotation reference"/>
    <w:basedOn w:val="7"/>
    <w:semiHidden/>
    <w:unhideWhenUsed/>
    <w:qFormat/>
    <w:uiPriority w:val="0"/>
    <w:rPr>
      <w:sz w:val="21"/>
      <w:szCs w:val="21"/>
    </w:rPr>
  </w:style>
  <w:style w:type="character" w:customStyle="1" w:styleId="9">
    <w:name w:val="批注文字 Char"/>
    <w:basedOn w:val="7"/>
    <w:link w:val="3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10">
    <w:name w:val="批注主题 Char"/>
    <w:basedOn w:val="9"/>
    <w:link w:val="5"/>
    <w:qFormat/>
    <w:uiPriority w:val="0"/>
    <w:rPr>
      <w:b/>
      <w:bCs/>
    </w:rPr>
  </w:style>
  <w:style w:type="character" w:customStyle="1" w:styleId="11">
    <w:name w:val="批注框文本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1541</Words>
  <Characters>1802</Characters>
  <Lines>12</Lines>
  <Paragraphs>3</Paragraphs>
  <TotalTime>1</TotalTime>
  <ScaleCrop>false</ScaleCrop>
  <LinksUpToDate>false</LinksUpToDate>
  <CharactersWithSpaces>1928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lenovo</dc:creator>
  <cp:lastModifiedBy>Ｍ</cp:lastModifiedBy>
  <cp:lastPrinted>2024-12-31T09:37:00Z</cp:lastPrinted>
  <dcterms:modified xsi:type="dcterms:W3CDTF">2025-12-12T08:16:16Z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A47C5D84466944459C64BDB1DA87701B</vt:lpwstr>
  </property>
  <property fmtid="{D5CDD505-2E9C-101B-9397-08002B2CF9AE}" pid="4" name="KSOTemplateDocerSaveRecord">
    <vt:lpwstr>eyJoZGlkIjoiOTZmZTBjZDhkNmUxYjg2OGNmYTk3Yzk1MmNlZmY5NjIiLCJ1c2VySWQiOiI1MTIwODQ0OTgifQ==</vt:lpwstr>
  </property>
</Properties>
</file>